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5A2A005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04864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6C75CB" w:rsidRPr="006C75CB">
        <w:rPr>
          <w:b/>
          <w:noProof/>
          <w:sz w:val="24"/>
        </w:rPr>
        <w:t>RP-</w:t>
      </w:r>
      <w:r w:rsidR="00945C86" w:rsidRPr="006C75CB">
        <w:rPr>
          <w:b/>
          <w:noProof/>
          <w:sz w:val="24"/>
        </w:rPr>
        <w:t>2</w:t>
      </w:r>
      <w:r w:rsidR="00945C86">
        <w:rPr>
          <w:b/>
          <w:noProof/>
          <w:sz w:val="24"/>
        </w:rPr>
        <w:t>51308</w:t>
      </w:r>
    </w:p>
    <w:p w14:paraId="6D98B822" w14:textId="5572BA3F" w:rsidR="006A45BA" w:rsidRPr="006A45BA" w:rsidRDefault="0060486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68"/>
      <w:r w:rsidRPr="00604864">
        <w:rPr>
          <w:b/>
          <w:noProof/>
          <w:sz w:val="24"/>
        </w:rPr>
        <w:t>Prague</w:t>
      </w:r>
      <w:r w:rsidR="00B713EF" w:rsidRPr="00B713EF">
        <w:rPr>
          <w:b/>
          <w:noProof/>
          <w:sz w:val="24"/>
        </w:rPr>
        <w:t xml:space="preserve">, </w:t>
      </w:r>
      <w:r w:rsidRPr="00604864">
        <w:rPr>
          <w:b/>
          <w:noProof/>
          <w:sz w:val="24"/>
        </w:rPr>
        <w:t>Czech Republic</w:t>
      </w:r>
      <w:r w:rsidR="00B713EF" w:rsidRPr="00B713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June</w:t>
      </w:r>
      <w:r w:rsidR="00B713EF" w:rsidRPr="00B713EF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  <w:r w:rsidR="0033027D" w:rsidRPr="0033027D">
        <w:rPr>
          <w:b/>
          <w:noProof/>
          <w:sz w:val="24"/>
        </w:rPr>
        <w:tab/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E50A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F4C09C" w:rsidR="00F5429B" w:rsidRPr="001C6B14" w:rsidRDefault="00AE25BF" w:rsidP="09764C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="0029551A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>Discussion on n</w:t>
      </w:r>
      <w:r w:rsidR="00807272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>ew W</w:t>
      </w:r>
      <w:r w:rsidR="002B56C0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ID: </w:t>
      </w:r>
      <w:bookmarkStart w:id="1" w:name="OLE_LINK93"/>
      <w:r w:rsidR="002B56C0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>NR FR1 DL fragmented carriers</w:t>
      </w:r>
      <w:r w:rsidR="419A72B0" w:rsidRPr="09764CE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in Rel-20</w:t>
      </w:r>
      <w:bookmarkEnd w:id="1"/>
    </w:p>
    <w:p w14:paraId="72847674" w14:textId="0FC97BFC" w:rsidR="00AE25BF" w:rsidRPr="001C6B14" w:rsidRDefault="00AE25BF" w:rsidP="00E50A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551A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16AE0502" w14:textId="706AF964" w:rsidR="00E50AB0" w:rsidRPr="00E50AB0" w:rsidRDefault="00AE25BF" w:rsidP="00E50A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33B21">
        <w:rPr>
          <w:rFonts w:ascii="Arial" w:eastAsia="Batang" w:hAnsi="Arial"/>
          <w:b/>
          <w:sz w:val="24"/>
          <w:szCs w:val="24"/>
          <w:lang w:eastAsia="zh-CN"/>
        </w:rPr>
        <w:t>15.4.4</w:t>
      </w:r>
    </w:p>
    <w:p w14:paraId="2D02E151" w14:textId="77777777" w:rsidR="00E50AB0" w:rsidRDefault="00E50AB0" w:rsidP="00E50AB0">
      <w:pPr>
        <w:pStyle w:val="1"/>
        <w:numPr>
          <w:ilvl w:val="0"/>
          <w:numId w:val="18"/>
        </w:numPr>
      </w:pPr>
      <w:bookmarkStart w:id="2" w:name="_Hlk199446260"/>
      <w:r>
        <w:t>Introduction</w:t>
      </w:r>
      <w:bookmarkEnd w:id="2"/>
    </w:p>
    <w:p w14:paraId="7A4C093B" w14:textId="49CC5B1F" w:rsidR="00E50AB0" w:rsidRPr="00B732BD" w:rsidRDefault="00E50AB0" w:rsidP="00B732BD">
      <w:pPr>
        <w:overflowPunct/>
        <w:autoSpaceDE/>
        <w:autoSpaceDN/>
        <w:adjustRightInd/>
        <w:spacing w:after="160" w:line="256" w:lineRule="auto"/>
        <w:ind w:right="-99"/>
        <w:jc w:val="both"/>
        <w:textAlignment w:val="auto"/>
        <w:rPr>
          <w:rFonts w:eastAsia="Malgun Gothic"/>
          <w:lang w:val="en-US" w:eastAsia="ko-KR"/>
        </w:rPr>
      </w:pPr>
      <w:r w:rsidRPr="09764CE4">
        <w:rPr>
          <w:rFonts w:eastAsia="Malgun Gothic"/>
          <w:lang w:val="en-US" w:eastAsia="ko-KR"/>
        </w:rPr>
        <w:t>The intra-band non-contiguous carrier aggregation (NC CA) has been introduced in the RAN4 specs f</w:t>
      </w:r>
      <w:r w:rsidR="19F04C78" w:rsidRPr="09764CE4">
        <w:rPr>
          <w:rFonts w:eastAsia="Malgun Gothic"/>
          <w:lang w:val="en-US" w:eastAsia="ko-KR"/>
        </w:rPr>
        <w:t>rom Rel-11</w:t>
      </w:r>
      <w:r w:rsidRPr="09764CE4">
        <w:rPr>
          <w:rFonts w:eastAsia="Malgun Gothic"/>
          <w:lang w:val="en-US" w:eastAsia="ko-KR"/>
        </w:rPr>
        <w:t xml:space="preserve">. The requirements defined in the current specification are based on the </w:t>
      </w:r>
      <w:proofErr w:type="gramStart"/>
      <w:r w:rsidRPr="09764CE4">
        <w:rPr>
          <w:rFonts w:eastAsia="Malgun Gothic"/>
          <w:lang w:val="en-US" w:eastAsia="ko-KR"/>
        </w:rPr>
        <w:t>partially-shared</w:t>
      </w:r>
      <w:proofErr w:type="gramEnd"/>
      <w:r w:rsidRPr="09764CE4">
        <w:rPr>
          <w:rFonts w:eastAsia="Malgun Gothic"/>
          <w:lang w:val="en-US" w:eastAsia="ko-KR"/>
        </w:rPr>
        <w:t xml:space="preserve"> architecture which requires separate Rx RF chains and Rx LOs for receiving each of the non-contiguous </w:t>
      </w:r>
      <w:r w:rsidR="4DD274A9" w:rsidRPr="09764CE4">
        <w:rPr>
          <w:rFonts w:eastAsia="Malgun Gothic"/>
          <w:lang w:val="en-US" w:eastAsia="ko-KR"/>
        </w:rPr>
        <w:t xml:space="preserve">component </w:t>
      </w:r>
      <w:r w:rsidRPr="09764CE4">
        <w:rPr>
          <w:rFonts w:eastAsia="Malgun Gothic"/>
          <w:lang w:val="en-US" w:eastAsia="ko-KR"/>
        </w:rPr>
        <w:t xml:space="preserve">carriers that limit the CA capabilities as the maximum supported number of component carriers. In </w:t>
      </w:r>
      <w:r w:rsidR="00B732BD" w:rsidRPr="09764CE4">
        <w:rPr>
          <w:rFonts w:eastAsia="新細明體"/>
          <w:lang w:val="en-US" w:eastAsia="zh-TW"/>
        </w:rPr>
        <w:t xml:space="preserve">the </w:t>
      </w:r>
      <w:proofErr w:type="gramStart"/>
      <w:r w:rsidR="00B732BD" w:rsidRPr="09764CE4">
        <w:rPr>
          <w:rFonts w:eastAsia="新細明體"/>
          <w:lang w:val="en-US" w:eastAsia="zh-TW"/>
        </w:rPr>
        <w:t>SI</w:t>
      </w:r>
      <w:r w:rsidR="4B5FD430" w:rsidRPr="09764CE4">
        <w:rPr>
          <w:rFonts w:eastAsia="新細明體"/>
          <w:lang w:val="en-US" w:eastAsia="zh-TW"/>
        </w:rPr>
        <w:t>D</w:t>
      </w:r>
      <w:r w:rsidR="00B732BD" w:rsidRPr="09764CE4">
        <w:rPr>
          <w:rFonts w:eastAsia="新細明體"/>
          <w:lang w:val="en-US" w:eastAsia="zh-TW"/>
        </w:rPr>
        <w:t>[</w:t>
      </w:r>
      <w:proofErr w:type="gramEnd"/>
      <w:r w:rsidR="00B732BD" w:rsidRPr="09764CE4">
        <w:rPr>
          <w:rFonts w:eastAsia="新細明體"/>
          <w:lang w:val="en-US" w:eastAsia="zh-TW"/>
        </w:rPr>
        <w:t>1]</w:t>
      </w:r>
      <w:r w:rsidR="706AA65C" w:rsidRPr="09764CE4">
        <w:rPr>
          <w:rFonts w:eastAsia="新細明體"/>
          <w:lang w:val="en-US" w:eastAsia="zh-TW"/>
        </w:rPr>
        <w:t xml:space="preserve"> for NR DL </w:t>
      </w:r>
      <w:r w:rsidR="7E163B04" w:rsidRPr="09764CE4">
        <w:rPr>
          <w:rFonts w:eastAsia="新細明體"/>
          <w:lang w:val="en-US" w:eastAsia="zh-TW"/>
        </w:rPr>
        <w:t>fragmented</w:t>
      </w:r>
      <w:r w:rsidR="706AA65C" w:rsidRPr="09764CE4">
        <w:rPr>
          <w:rFonts w:eastAsia="新細明體"/>
          <w:lang w:val="en-US" w:eastAsia="zh-TW"/>
        </w:rPr>
        <w:t xml:space="preserve"> carriers</w:t>
      </w:r>
      <w:r w:rsidRPr="09764CE4">
        <w:rPr>
          <w:rFonts w:eastAsia="Malgun Gothic"/>
          <w:lang w:val="en-US" w:eastAsia="ko-KR"/>
        </w:rPr>
        <w:t xml:space="preserve">, RAN4 has </w:t>
      </w:r>
      <w:r w:rsidR="00B732BD" w:rsidRPr="09764CE4">
        <w:rPr>
          <w:rFonts w:eastAsia="Malgun Gothic"/>
          <w:lang w:val="en-US" w:eastAsia="ko-KR"/>
        </w:rPr>
        <w:t>concluded</w:t>
      </w:r>
      <w:r w:rsidR="184A304A" w:rsidRPr="09764CE4">
        <w:rPr>
          <w:rFonts w:eastAsia="Malgun Gothic"/>
          <w:lang w:val="en-US" w:eastAsia="ko-KR"/>
        </w:rPr>
        <w:t xml:space="preserve"> [2]</w:t>
      </w:r>
      <w:r w:rsidRPr="09764CE4">
        <w:rPr>
          <w:rFonts w:eastAsia="Malgun Gothic"/>
          <w:lang w:val="en-US" w:eastAsia="ko-KR"/>
        </w:rPr>
        <w:t xml:space="preserve"> </w:t>
      </w:r>
      <w:r w:rsidR="00B732BD" w:rsidRPr="09764CE4">
        <w:rPr>
          <w:rFonts w:eastAsia="Malgun Gothic"/>
          <w:lang w:val="en-US" w:eastAsia="ko-KR"/>
        </w:rPr>
        <w:t>it would be feasible under certain conditions for a NR UE to operate one Rx RF chain mode to receive two DL non-contiguous carriers</w:t>
      </w:r>
      <w:r w:rsidRPr="09764CE4">
        <w:rPr>
          <w:rFonts w:eastAsia="Malgun Gothic"/>
          <w:lang w:val="en-US" w:eastAsia="ko-KR"/>
        </w:rPr>
        <w:t>.</w:t>
      </w:r>
    </w:p>
    <w:p w14:paraId="520B2028" w14:textId="77777777" w:rsidR="00E50AB0" w:rsidRDefault="00E50AB0" w:rsidP="00E50AB0">
      <w:pPr>
        <w:pStyle w:val="1"/>
        <w:numPr>
          <w:ilvl w:val="0"/>
          <w:numId w:val="18"/>
        </w:numPr>
        <w:rPr>
          <w:lang w:eastAsia="zh-CN"/>
        </w:rPr>
      </w:pPr>
      <w:r>
        <w:t>Discussions</w:t>
      </w:r>
    </w:p>
    <w:p w14:paraId="0C6CE1B6" w14:textId="118D3E0B" w:rsidR="007471A5" w:rsidRDefault="007471A5" w:rsidP="007471A5">
      <w:pPr>
        <w:rPr>
          <w:rFonts w:eastAsia="DengXian"/>
          <w:lang w:eastAsia="en-US"/>
        </w:rPr>
      </w:pPr>
      <w:bookmarkStart w:id="3" w:name="OLE_LINK86"/>
      <w:r w:rsidRPr="09764CE4">
        <w:rPr>
          <w:rFonts w:eastAsia="Malgun Gothic"/>
          <w:lang w:eastAsia="ko-KR"/>
        </w:rPr>
        <w:t>During the study</w:t>
      </w:r>
      <w:r w:rsidR="73D97B47" w:rsidRPr="09764CE4">
        <w:rPr>
          <w:rFonts w:eastAsia="Malgun Gothic"/>
          <w:lang w:eastAsia="ko-KR"/>
        </w:rPr>
        <w:t xml:space="preserve"> phase</w:t>
      </w:r>
      <w:r w:rsidRPr="09764CE4">
        <w:rPr>
          <w:rFonts w:eastAsia="Malgun Gothic"/>
          <w:lang w:eastAsia="ko-KR"/>
        </w:rPr>
        <w:t xml:space="preserve">, RAN4 has identified to enable the one Rx RF chain architecture, there can be no REFSENS degradation in certain condition or slightly REFSENS degradation depends on e.g., </w:t>
      </w:r>
      <w:proofErr w:type="spellStart"/>
      <w:r w:rsidRPr="09764CE4">
        <w:rPr>
          <w:rFonts w:eastAsia="Malgun Gothic"/>
          <w:lang w:eastAsia="ko-KR"/>
        </w:rPr>
        <w:t>Wgap</w:t>
      </w:r>
      <w:proofErr w:type="spellEnd"/>
      <w:r w:rsidRPr="09764CE4">
        <w:rPr>
          <w:rFonts w:eastAsia="Malgun Gothic"/>
          <w:lang w:eastAsia="ko-KR"/>
        </w:rPr>
        <w:t xml:space="preserve"> of the two non-contiguous carriers. The receiver adjacent channel selectivity can be maintained when the channel bandwidth of the two carriers </w:t>
      </w:r>
      <w:proofErr w:type="gramStart"/>
      <w:r w:rsidRPr="09764CE4">
        <w:rPr>
          <w:rFonts w:eastAsia="Malgun Gothic"/>
          <w:lang w:eastAsia="ko-KR"/>
        </w:rPr>
        <w:t>are</w:t>
      </w:r>
      <w:proofErr w:type="gramEnd"/>
      <w:r w:rsidRPr="09764CE4">
        <w:rPr>
          <w:rFonts w:eastAsia="Malgun Gothic"/>
          <w:lang w:eastAsia="ko-KR"/>
        </w:rPr>
        <w:t xml:space="preserve"> equal. The concerns of REFSENS degradation on </w:t>
      </w:r>
      <w:proofErr w:type="spellStart"/>
      <w:r w:rsidRPr="09764CE4">
        <w:rPr>
          <w:rFonts w:eastAsia="Malgun Gothic"/>
          <w:lang w:eastAsia="ko-KR"/>
        </w:rPr>
        <w:t>Pcell</w:t>
      </w:r>
      <w:proofErr w:type="spellEnd"/>
      <w:r w:rsidRPr="09764CE4">
        <w:rPr>
          <w:rFonts w:eastAsia="Malgun Gothic"/>
          <w:lang w:eastAsia="ko-KR"/>
        </w:rPr>
        <w:t xml:space="preserve"> was raised during the study. </w:t>
      </w:r>
      <w:r w:rsidRPr="09764CE4">
        <w:rPr>
          <w:rFonts w:eastAsia="DengXian"/>
        </w:rPr>
        <w:t xml:space="preserve">To manage the impact of </w:t>
      </w:r>
      <w:proofErr w:type="spellStart"/>
      <w:r w:rsidRPr="09764CE4">
        <w:rPr>
          <w:rFonts w:eastAsia="DengXian"/>
        </w:rPr>
        <w:t>Pcell</w:t>
      </w:r>
      <w:proofErr w:type="spellEnd"/>
      <w:r w:rsidRPr="09764CE4">
        <w:rPr>
          <w:rFonts w:eastAsia="DengXian"/>
        </w:rPr>
        <w:t xml:space="preserve"> performance degradation, the following operation scenarios can be considered for intra-band non-contiguous DL CA:</w:t>
      </w:r>
    </w:p>
    <w:p w14:paraId="481BAAD4" w14:textId="77777777" w:rsidR="007471A5" w:rsidRDefault="007471A5" w:rsidP="007471A5">
      <w:pPr>
        <w:pStyle w:val="B1"/>
        <w:overflowPunct/>
        <w:autoSpaceDE/>
        <w:adjustRightInd/>
        <w:rPr>
          <w:rFonts w:eastAsia="新細明體"/>
        </w:rPr>
      </w:pPr>
      <w:r>
        <w:rPr>
          <w:rFonts w:eastAsia="新細明體"/>
        </w:rPr>
        <w:t>a.) FDD band DL fragmented carriers</w:t>
      </w:r>
    </w:p>
    <w:p w14:paraId="68756B31" w14:textId="77777777" w:rsidR="007471A5" w:rsidRDefault="007471A5" w:rsidP="007471A5">
      <w:pPr>
        <w:pStyle w:val="B2"/>
        <w:overflowPunct/>
        <w:autoSpaceDE/>
        <w:adjustRightInd/>
        <w:ind w:left="960"/>
        <w:rPr>
          <w:rFonts w:eastAsia="新細明體"/>
        </w:rPr>
      </w:pPr>
      <w:proofErr w:type="spellStart"/>
      <w:r>
        <w:rPr>
          <w:rFonts w:eastAsia="新細明體"/>
        </w:rPr>
        <w:t>i</w:t>
      </w:r>
      <w:proofErr w:type="spellEnd"/>
      <w:r>
        <w:rPr>
          <w:rFonts w:eastAsia="新細明體"/>
        </w:rPr>
        <w:t xml:space="preserve">. CBW of both DL fragmented carriers + </w:t>
      </w:r>
      <w:proofErr w:type="spellStart"/>
      <w:r>
        <w:rPr>
          <w:rFonts w:eastAsia="新細明體"/>
        </w:rPr>
        <w:t>Wgap</w:t>
      </w:r>
      <w:proofErr w:type="spellEnd"/>
      <w:r>
        <w:rPr>
          <w:rFonts w:eastAsia="新細明體"/>
        </w:rPr>
        <w:t xml:space="preserve"> are small </w:t>
      </w:r>
      <w:proofErr w:type="gramStart"/>
      <w:r>
        <w:rPr>
          <w:rFonts w:eastAsia="新細明體"/>
        </w:rPr>
        <w:t>enough</w:t>
      </w:r>
      <w:proofErr w:type="gramEnd"/>
    </w:p>
    <w:p w14:paraId="7B9E3161" w14:textId="77777777" w:rsidR="007471A5" w:rsidRDefault="007471A5" w:rsidP="007471A5">
      <w:pPr>
        <w:pStyle w:val="B2"/>
        <w:overflowPunct/>
        <w:autoSpaceDE/>
        <w:adjustRightInd/>
        <w:ind w:left="960"/>
        <w:rPr>
          <w:rFonts w:eastAsia="新細明體"/>
        </w:rPr>
      </w:pPr>
      <w:r>
        <w:rPr>
          <w:rFonts w:eastAsia="新細明體"/>
        </w:rPr>
        <w:t xml:space="preserve">ii. UE located so near to the </w:t>
      </w:r>
      <w:proofErr w:type="spellStart"/>
      <w:r>
        <w:rPr>
          <w:rFonts w:eastAsia="新細明體"/>
        </w:rPr>
        <w:t>gNB</w:t>
      </w:r>
      <w:proofErr w:type="spellEnd"/>
      <w:r>
        <w:rPr>
          <w:rFonts w:eastAsia="新細明體"/>
        </w:rPr>
        <w:t xml:space="preserve"> that UL Tx power level is not too </w:t>
      </w:r>
      <w:proofErr w:type="gramStart"/>
      <w:r>
        <w:rPr>
          <w:rFonts w:eastAsia="新細明體"/>
        </w:rPr>
        <w:t>large</w:t>
      </w:r>
      <w:proofErr w:type="gramEnd"/>
      <w:r>
        <w:rPr>
          <w:rFonts w:eastAsia="新細明體"/>
        </w:rPr>
        <w:t xml:space="preserve"> </w:t>
      </w:r>
    </w:p>
    <w:p w14:paraId="7ED95CBB" w14:textId="77777777" w:rsidR="007471A5" w:rsidRDefault="007471A5" w:rsidP="007471A5">
      <w:pPr>
        <w:pStyle w:val="B2"/>
        <w:overflowPunct/>
        <w:autoSpaceDE/>
        <w:adjustRightInd/>
        <w:ind w:left="960"/>
        <w:rPr>
          <w:rFonts w:eastAsia="新細明體"/>
        </w:rPr>
      </w:pPr>
      <w:r>
        <w:rPr>
          <w:rFonts w:eastAsia="新細明體"/>
        </w:rPr>
        <w:t>iii. For higher order CA combination, both intra-band DL fragmented carriers are SCC (</w:t>
      </w:r>
      <w:proofErr w:type="spellStart"/>
      <w:r>
        <w:rPr>
          <w:rFonts w:eastAsia="新細明體"/>
        </w:rPr>
        <w:t>Pcell</w:t>
      </w:r>
      <w:proofErr w:type="spellEnd"/>
      <w:r>
        <w:rPr>
          <w:rFonts w:eastAsia="新細明體"/>
        </w:rPr>
        <w:t xml:space="preserve"> UL is in another band)</w:t>
      </w:r>
    </w:p>
    <w:p w14:paraId="73C773EE" w14:textId="66A18667" w:rsidR="007471A5" w:rsidRDefault="007471A5" w:rsidP="007471A5">
      <w:pPr>
        <w:pStyle w:val="B2"/>
        <w:overflowPunct/>
        <w:autoSpaceDE/>
        <w:adjustRightInd/>
        <w:ind w:left="960"/>
        <w:rPr>
          <w:rFonts w:eastAsia="新細明體"/>
        </w:rPr>
      </w:pPr>
      <w:r>
        <w:rPr>
          <w:rFonts w:eastAsia="新細明體"/>
        </w:rPr>
        <w:t xml:space="preserve">iv. When UE is capable of interference measurement, self-assessment </w:t>
      </w:r>
      <w:r w:rsidR="0069032C">
        <w:rPr>
          <w:rFonts w:eastAsia="新細明體" w:hint="eastAsia"/>
          <w:lang w:eastAsia="zh-TW"/>
        </w:rPr>
        <w:t>o</w:t>
      </w:r>
      <w:r w:rsidR="0069032C">
        <w:rPr>
          <w:rFonts w:eastAsia="新細明體"/>
          <w:lang w:eastAsia="zh-TW"/>
        </w:rPr>
        <w:t xml:space="preserve">n the </w:t>
      </w:r>
      <w:proofErr w:type="spellStart"/>
      <w:r w:rsidR="0069032C">
        <w:rPr>
          <w:rFonts w:eastAsia="新細明體"/>
          <w:lang w:eastAsia="zh-TW"/>
        </w:rPr>
        <w:t>pontetial</w:t>
      </w:r>
      <w:proofErr w:type="spellEnd"/>
      <w:r w:rsidR="0069032C">
        <w:rPr>
          <w:rFonts w:eastAsia="新細明體"/>
          <w:lang w:eastAsia="zh-TW"/>
        </w:rPr>
        <w:t xml:space="preserve"> performance degradation </w:t>
      </w:r>
      <w:r>
        <w:rPr>
          <w:rFonts w:eastAsia="新細明體"/>
        </w:rPr>
        <w:t>and/or reporting</w:t>
      </w:r>
      <w:r w:rsidR="0069032C">
        <w:rPr>
          <w:rFonts w:eastAsia="新細明體"/>
        </w:rPr>
        <w:t xml:space="preserve"> the results to network for enabling/disabling </w:t>
      </w:r>
      <w:r w:rsidR="00F67A74">
        <w:rPr>
          <w:rFonts w:eastAsia="新細明體"/>
        </w:rPr>
        <w:t>one Rx RF chain</w:t>
      </w:r>
      <w:r w:rsidR="0069032C">
        <w:rPr>
          <w:rFonts w:eastAsia="新細明體"/>
        </w:rPr>
        <w:t xml:space="preserve"> </w:t>
      </w:r>
      <w:proofErr w:type="gramStart"/>
      <w:r w:rsidR="0069032C">
        <w:rPr>
          <w:rFonts w:eastAsia="新細明體"/>
        </w:rPr>
        <w:t>operation</w:t>
      </w:r>
      <w:proofErr w:type="gramEnd"/>
    </w:p>
    <w:p w14:paraId="45B7775C" w14:textId="77777777" w:rsidR="007471A5" w:rsidRDefault="007471A5" w:rsidP="007471A5">
      <w:pPr>
        <w:pStyle w:val="B2"/>
        <w:overflowPunct/>
        <w:autoSpaceDE/>
        <w:adjustRightInd/>
        <w:ind w:left="960"/>
        <w:rPr>
          <w:rFonts w:eastAsia="新細明體"/>
        </w:rPr>
      </w:pPr>
      <w:r>
        <w:rPr>
          <w:rFonts w:eastAsia="新細明體"/>
        </w:rPr>
        <w:t xml:space="preserve">v. The frequency allocation of PCC and SCC to avoid worst case configuration on DL performance i.e., PCC/SCC </w:t>
      </w:r>
      <w:proofErr w:type="gramStart"/>
      <w:r>
        <w:rPr>
          <w:rFonts w:eastAsia="新細明體"/>
        </w:rPr>
        <w:t>assignment</w:t>
      </w:r>
      <w:proofErr w:type="gramEnd"/>
    </w:p>
    <w:p w14:paraId="2A6ACEAD" w14:textId="77777777" w:rsidR="007471A5" w:rsidRDefault="007471A5" w:rsidP="007471A5">
      <w:pPr>
        <w:pStyle w:val="B1"/>
        <w:overflowPunct/>
        <w:autoSpaceDE/>
        <w:adjustRightInd/>
        <w:rPr>
          <w:rFonts w:eastAsia="新細明體"/>
        </w:rPr>
      </w:pPr>
      <w:r>
        <w:rPr>
          <w:rFonts w:eastAsia="新細明體"/>
        </w:rPr>
        <w:t>b.) TDD band DL fragmented carriers</w:t>
      </w:r>
    </w:p>
    <w:p w14:paraId="5E8A0D2C" w14:textId="57282CBF" w:rsidR="007471A5" w:rsidRDefault="007471A5" w:rsidP="00E50AB0">
      <w:pPr>
        <w:overflowPunct/>
        <w:autoSpaceDE/>
        <w:autoSpaceDN/>
        <w:adjustRightInd/>
        <w:spacing w:after="160" w:line="256" w:lineRule="auto"/>
        <w:ind w:right="-99"/>
        <w:jc w:val="both"/>
        <w:textAlignment w:val="auto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t>W</w:t>
      </w:r>
      <w:r>
        <w:rPr>
          <w:rFonts w:eastAsia="新細明體"/>
          <w:lang w:val="en-US" w:eastAsia="zh-TW"/>
        </w:rPr>
        <w:t>ith above justifications, we propose the work ite</w:t>
      </w:r>
      <w:r>
        <w:rPr>
          <w:rFonts w:eastAsia="新細明體" w:hint="eastAsia"/>
          <w:lang w:val="en-US" w:eastAsia="zh-TW"/>
        </w:rPr>
        <w:t>m</w:t>
      </w:r>
      <w:r>
        <w:rPr>
          <w:rFonts w:eastAsia="新細明體"/>
          <w:lang w:val="en-US" w:eastAsia="zh-TW"/>
        </w:rPr>
        <w:t xml:space="preserve"> scope in bellow:</w:t>
      </w:r>
    </w:p>
    <w:p w14:paraId="0B8AAA9A" w14:textId="721F70AC" w:rsidR="007471A5" w:rsidRDefault="007471A5" w:rsidP="09764CE4">
      <w:pPr>
        <w:overflowPunct/>
        <w:autoSpaceDE/>
        <w:autoSpaceDN/>
        <w:adjustRightInd/>
        <w:spacing w:after="160" w:line="256" w:lineRule="auto"/>
        <w:ind w:right="-99"/>
        <w:jc w:val="both"/>
        <w:textAlignment w:val="auto"/>
        <w:rPr>
          <w:rFonts w:eastAsia="新細明體"/>
          <w:b/>
          <w:bCs/>
          <w:i/>
          <w:iCs/>
          <w:lang w:val="en-US" w:eastAsia="zh-TW"/>
        </w:rPr>
      </w:pPr>
      <w:bookmarkStart w:id="4" w:name="OLE_LINK98"/>
      <w:bookmarkStart w:id="5" w:name="OLE_LINK102"/>
      <w:r w:rsidRPr="00EB48C3">
        <w:rPr>
          <w:rFonts w:eastAsia="新細明體"/>
          <w:b/>
          <w:bCs/>
          <w:lang w:val="en-US" w:eastAsia="zh-TW"/>
        </w:rPr>
        <w:t>Proposal 1:</w:t>
      </w:r>
      <w:r w:rsidRPr="09764CE4">
        <w:rPr>
          <w:rFonts w:eastAsia="新細明體"/>
          <w:b/>
          <w:bCs/>
          <w:i/>
          <w:iCs/>
          <w:lang w:val="en-US" w:eastAsia="zh-TW"/>
        </w:rPr>
        <w:t xml:space="preserve"> We propose work item scope for Rel-20 NR FR1 DL fragmented carriers:</w:t>
      </w:r>
    </w:p>
    <w:p w14:paraId="0AAFFDF3" w14:textId="7A09AEB8" w:rsidR="007471A5" w:rsidRPr="007471A5" w:rsidRDefault="007471A5" w:rsidP="00E50AB0">
      <w:pPr>
        <w:overflowPunct/>
        <w:autoSpaceDE/>
        <w:autoSpaceDN/>
        <w:adjustRightInd/>
        <w:spacing w:after="160" w:line="256" w:lineRule="auto"/>
        <w:ind w:right="-99"/>
        <w:jc w:val="both"/>
        <w:textAlignment w:val="auto"/>
        <w:rPr>
          <w:rFonts w:eastAsia="新細明體"/>
          <w:sz w:val="24"/>
          <w:szCs w:val="24"/>
          <w:lang w:val="en-US" w:eastAsia="zh-TW"/>
        </w:rPr>
      </w:pPr>
      <w:bookmarkStart w:id="6" w:name="OLE_LINK101"/>
      <w:r w:rsidRPr="09764CE4">
        <w:rPr>
          <w:rFonts w:eastAsia="新細明體"/>
          <w:sz w:val="24"/>
          <w:szCs w:val="24"/>
          <w:lang w:val="en-US" w:eastAsia="zh-TW"/>
        </w:rPr>
        <w:t>Objective of Core part WI or Testing part WI</w:t>
      </w:r>
    </w:p>
    <w:p w14:paraId="2348C325" w14:textId="0E04E214" w:rsidR="007471A5" w:rsidRPr="00856571" w:rsidRDefault="007471A5" w:rsidP="007471A5">
      <w:pPr>
        <w:pStyle w:val="B1"/>
      </w:pPr>
      <w:r>
        <w:t>-</w:t>
      </w:r>
      <w:r>
        <w:tab/>
      </w:r>
      <w:r w:rsidR="00F227C3">
        <w:t xml:space="preserve">Introducing new UE </w:t>
      </w:r>
      <w:proofErr w:type="spellStart"/>
      <w:r w:rsidR="00F227C3">
        <w:t>behavior</w:t>
      </w:r>
      <w:proofErr w:type="spellEnd"/>
      <w:r w:rsidR="00F227C3">
        <w:t xml:space="preserve"> for</w:t>
      </w:r>
      <w:r w:rsidRPr="00856571">
        <w:rPr>
          <w:rFonts w:hint="eastAsia"/>
        </w:rPr>
        <w:t xml:space="preserve"> reducing</w:t>
      </w:r>
      <w:r>
        <w:t xml:space="preserve"> the</w:t>
      </w:r>
      <w:r w:rsidRPr="00856571">
        <w:rPr>
          <w:rFonts w:hint="eastAsia"/>
        </w:rPr>
        <w:t xml:space="preserve"> number of UE Rx </w:t>
      </w:r>
      <w:r>
        <w:t xml:space="preserve">RF </w:t>
      </w:r>
      <w:r w:rsidRPr="00856571">
        <w:rPr>
          <w:rFonts w:hint="eastAsia"/>
        </w:rPr>
        <w:t>chains (</w:t>
      </w:r>
      <w:proofErr w:type="gramStart"/>
      <w:r w:rsidRPr="00856571">
        <w:rPr>
          <w:rFonts w:hint="eastAsia"/>
        </w:rPr>
        <w:t>e.g.</w:t>
      </w:r>
      <w:proofErr w:type="gramEnd"/>
      <w:r w:rsidRPr="00856571">
        <w:rPr>
          <w:rFonts w:hint="eastAsia"/>
        </w:rPr>
        <w:t xml:space="preserve"> </w:t>
      </w:r>
      <w:r>
        <w:t>f</w:t>
      </w:r>
      <w:r w:rsidRPr="00AC3D57">
        <w:t xml:space="preserve">rom </w:t>
      </w:r>
      <w:r>
        <w:t>partially-shared</w:t>
      </w:r>
      <w:r w:rsidRPr="00AC3D57">
        <w:t xml:space="preserve"> </w:t>
      </w:r>
      <w:r>
        <w:t xml:space="preserve">Rx </w:t>
      </w:r>
      <w:r w:rsidRPr="00AC3D57">
        <w:t xml:space="preserve">RF chains </w:t>
      </w:r>
      <w:r>
        <w:t xml:space="preserve">per CC </w:t>
      </w:r>
      <w:r w:rsidRPr="00AC3D57">
        <w:t xml:space="preserve">to </w:t>
      </w:r>
      <w:r>
        <w:t>one</w:t>
      </w:r>
      <w:r w:rsidRPr="00AC3D57">
        <w:t xml:space="preserve"> </w:t>
      </w:r>
      <w:r>
        <w:t xml:space="preserve">Rx </w:t>
      </w:r>
      <w:r w:rsidRPr="00AC3D57">
        <w:t>RF chain</w:t>
      </w:r>
      <w:r w:rsidRPr="00856571">
        <w:rPr>
          <w:rFonts w:hint="eastAsia"/>
        </w:rPr>
        <w:t>) needed f</w:t>
      </w:r>
      <w:r w:rsidRPr="003A7ED5">
        <w:rPr>
          <w:rFonts w:hint="eastAsia"/>
        </w:rPr>
        <w:t xml:space="preserve">or single DL band </w:t>
      </w:r>
      <w:r w:rsidRPr="003A7ED5">
        <w:t>wit</w:t>
      </w:r>
      <w:r>
        <w:t>h frequency span</w:t>
      </w:r>
      <w:r w:rsidRPr="00856571">
        <w:rPr>
          <w:rFonts w:hint="eastAsia"/>
        </w:rPr>
        <w:t xml:space="preserve"> </w:t>
      </w:r>
      <w:r w:rsidRPr="00856571">
        <w:rPr>
          <w:rFonts w:hint="eastAsia"/>
        </w:rPr>
        <w:t>≤</w:t>
      </w:r>
      <w:r w:rsidRPr="00856571">
        <w:rPr>
          <w:rFonts w:hint="eastAsia"/>
        </w:rPr>
        <w:t xml:space="preserve"> 100 MHz</w:t>
      </w:r>
      <w:r>
        <w:t>,</w:t>
      </w:r>
      <w:r w:rsidRPr="00856571">
        <w:rPr>
          <w:rFonts w:hint="eastAsia"/>
        </w:rPr>
        <w:t xml:space="preserve"> containing two non-contiguous CCs within a </w:t>
      </w:r>
      <w:r>
        <w:t xml:space="preserve">NR </w:t>
      </w:r>
      <w:r w:rsidRPr="00856571">
        <w:rPr>
          <w:rFonts w:hint="eastAsia"/>
        </w:rPr>
        <w:t xml:space="preserve">CA combination for the inter-operator co-located scenario, considering: </w:t>
      </w:r>
    </w:p>
    <w:p w14:paraId="0F1CAA0C" w14:textId="28F8BD07" w:rsidR="007471A5" w:rsidRDefault="007471A5" w:rsidP="09764CE4">
      <w:pPr>
        <w:pStyle w:val="B2"/>
        <w:numPr>
          <w:ilvl w:val="0"/>
          <w:numId w:val="2"/>
        </w:numPr>
      </w:pPr>
      <w:r>
        <w:t xml:space="preserve">Specify allowable RF requirements could be adjusted for the inter-operator co-located BS scenario, </w:t>
      </w:r>
      <w:proofErr w:type="gramStart"/>
      <w:r>
        <w:t>e.g.</w:t>
      </w:r>
      <w:proofErr w:type="gramEnd"/>
      <w:r>
        <w:t xml:space="preserve"> existing UE RF requirements such as </w:t>
      </w:r>
      <w:r w:rsidRPr="09764CE4">
        <w:rPr>
          <w:rFonts w:cs="Arial"/>
        </w:rPr>
        <w:t>ΔR</w:t>
      </w:r>
      <w:r w:rsidRPr="09764CE4">
        <w:rPr>
          <w:rFonts w:cs="Arial"/>
          <w:vertAlign w:val="subscript"/>
        </w:rPr>
        <w:t>IBNC</w:t>
      </w:r>
      <w:r w:rsidRPr="09764CE4">
        <w:rPr>
          <w:lang w:eastAsia="zh-CN"/>
        </w:rPr>
        <w:t xml:space="preserve">, </w:t>
      </w:r>
      <w:r>
        <w:t xml:space="preserve">ACS </w:t>
      </w:r>
      <w:r w:rsidRPr="09764CE4">
        <w:rPr>
          <w:lang w:eastAsia="zh-CN"/>
        </w:rPr>
        <w:t>and in-band blocking</w:t>
      </w:r>
      <w:r>
        <w:t xml:space="preserve"> [RAN4];</w:t>
      </w:r>
    </w:p>
    <w:p w14:paraId="59B44162" w14:textId="4DB79B97" w:rsidR="007471A5" w:rsidRDefault="007471A5" w:rsidP="09764CE4">
      <w:pPr>
        <w:pStyle w:val="B2"/>
        <w:numPr>
          <w:ilvl w:val="0"/>
          <w:numId w:val="2"/>
        </w:numPr>
      </w:pPr>
      <w:r>
        <w:t xml:space="preserve">Up to 6 dB DL received power </w:t>
      </w:r>
      <w:r w:rsidRPr="00364F61">
        <w:t>level</w:t>
      </w:r>
      <w:r>
        <w:t xml:space="preserve"> imbalance between the two non-contiguous CCs [RAN4</w:t>
      </w:r>
      <w:proofErr w:type="gramStart"/>
      <w:r>
        <w:t>];</w:t>
      </w:r>
      <w:proofErr w:type="gramEnd"/>
    </w:p>
    <w:p w14:paraId="733D4130" w14:textId="4DCE7264" w:rsidR="007471A5" w:rsidRDefault="00F227C3" w:rsidP="09764CE4">
      <w:pPr>
        <w:pStyle w:val="B2"/>
        <w:numPr>
          <w:ilvl w:val="0"/>
          <w:numId w:val="2"/>
        </w:numPr>
      </w:pPr>
      <w:r>
        <w:t>Down select</w:t>
      </w:r>
      <w:r w:rsidR="007471A5">
        <w:t xml:space="preserve"> approaches </w:t>
      </w:r>
      <w:r>
        <w:t xml:space="preserve">among the </w:t>
      </w:r>
      <w:proofErr w:type="gramStart"/>
      <w:r>
        <w:t>SI[</w:t>
      </w:r>
      <w:proofErr w:type="gramEnd"/>
      <w:r>
        <w:t xml:space="preserve">1] outcomes by RAN#111 </w:t>
      </w:r>
      <w:r w:rsidR="007471A5">
        <w:t xml:space="preserve">to manage the impact of </w:t>
      </w:r>
      <w:proofErr w:type="spellStart"/>
      <w:r w:rsidR="007471A5">
        <w:t>Pcell</w:t>
      </w:r>
      <w:proofErr w:type="spellEnd"/>
      <w:r w:rsidR="007471A5">
        <w:t xml:space="preserve"> performance degradation [RAN4];</w:t>
      </w:r>
    </w:p>
    <w:p w14:paraId="0FFAC08E" w14:textId="59AED8DC" w:rsidR="007471A5" w:rsidRPr="00856571" w:rsidRDefault="00F227C3" w:rsidP="00F227C3">
      <w:pPr>
        <w:pStyle w:val="B2"/>
        <w:numPr>
          <w:ilvl w:val="1"/>
          <w:numId w:val="2"/>
        </w:numPr>
      </w:pPr>
      <w:r>
        <w:t xml:space="preserve">Based on the down-selection results, introduce the corresponding mechanism, if needed </w:t>
      </w:r>
      <w:r w:rsidR="007471A5">
        <w:t>[RAN4, RAN2</w:t>
      </w:r>
      <w:proofErr w:type="gramStart"/>
      <w:r w:rsidR="007471A5">
        <w:t>];</w:t>
      </w:r>
      <w:proofErr w:type="gramEnd"/>
    </w:p>
    <w:p w14:paraId="21B9D3A4" w14:textId="39728E5F" w:rsidR="007471A5" w:rsidRPr="00EB48C3" w:rsidRDefault="007471A5" w:rsidP="09764CE4">
      <w:pPr>
        <w:pStyle w:val="B2"/>
        <w:numPr>
          <w:ilvl w:val="0"/>
          <w:numId w:val="2"/>
        </w:numPr>
      </w:pPr>
      <w:r w:rsidRPr="00EB48C3">
        <w:t>Determine and specify UE behaviour of CA fallback with/without semi-statically architecture switch hardware resources (i.e. Rx RF chains)</w:t>
      </w:r>
      <w:r w:rsidR="00882ADC" w:rsidRPr="00EB48C3">
        <w:t xml:space="preserve"> based on the </w:t>
      </w:r>
      <w:proofErr w:type="gramStart"/>
      <w:r w:rsidR="00882ADC" w:rsidRPr="00EB48C3">
        <w:t>SI[</w:t>
      </w:r>
      <w:proofErr w:type="gramEnd"/>
      <w:r w:rsidR="00882ADC" w:rsidRPr="00EB48C3">
        <w:t>1] outcome</w:t>
      </w:r>
      <w:r w:rsidRPr="00EB48C3">
        <w:t xml:space="preserve"> [RAN4, RAN2];</w:t>
      </w:r>
    </w:p>
    <w:p w14:paraId="79C642B2" w14:textId="6E5A314D" w:rsidR="00364F61" w:rsidRPr="00EB48C3" w:rsidRDefault="00364F61" w:rsidP="00364F61">
      <w:pPr>
        <w:pStyle w:val="B2"/>
        <w:numPr>
          <w:ilvl w:val="1"/>
          <w:numId w:val="2"/>
        </w:numPr>
      </w:pPr>
      <w:r w:rsidRPr="00EB48C3">
        <w:rPr>
          <w:rFonts w:eastAsia="新細明體" w:hint="eastAsia"/>
          <w:lang w:eastAsia="zh-TW"/>
        </w:rPr>
        <w:lastRenderedPageBreak/>
        <w:t>R</w:t>
      </w:r>
      <w:r w:rsidRPr="00EB48C3">
        <w:rPr>
          <w:rFonts w:eastAsia="新細明體"/>
          <w:lang w:eastAsia="zh-TW"/>
        </w:rPr>
        <w:t xml:space="preserve">e-use current fallback procedure as much as possible to minimize RAN2 </w:t>
      </w:r>
      <w:proofErr w:type="gramStart"/>
      <w:r w:rsidRPr="00EB48C3">
        <w:rPr>
          <w:rFonts w:eastAsia="新細明體"/>
          <w:lang w:eastAsia="zh-TW"/>
        </w:rPr>
        <w:t>impact</w:t>
      </w:r>
      <w:proofErr w:type="gramEnd"/>
    </w:p>
    <w:p w14:paraId="70F8FC10" w14:textId="7ECDAA58" w:rsidR="007471A5" w:rsidRDefault="007471A5" w:rsidP="09764CE4">
      <w:pPr>
        <w:pStyle w:val="NO"/>
        <w:ind w:left="927"/>
        <w:rPr>
          <w:lang w:eastAsia="zh-TW"/>
        </w:rPr>
      </w:pPr>
      <w:r w:rsidRPr="09764CE4">
        <w:rPr>
          <w:lang w:eastAsia="zh-TW"/>
        </w:rPr>
        <w:t>NOTE 1:</w:t>
      </w:r>
      <w:r>
        <w:tab/>
      </w:r>
      <w:r w:rsidR="65C84879" w:rsidRPr="09764CE4">
        <w:rPr>
          <w:lang w:eastAsia="zh-TW"/>
        </w:rPr>
        <w:t xml:space="preserve"> </w:t>
      </w:r>
      <w:r w:rsidRPr="09764CE4">
        <w:rPr>
          <w:lang w:eastAsia="zh-TW"/>
        </w:rPr>
        <w:t xml:space="preserve">No RAN1 impact is </w:t>
      </w:r>
      <w:proofErr w:type="gramStart"/>
      <w:r w:rsidRPr="09764CE4">
        <w:rPr>
          <w:lang w:eastAsia="zh-TW"/>
        </w:rPr>
        <w:t>foreseen</w:t>
      </w:r>
      <w:proofErr w:type="gramEnd"/>
    </w:p>
    <w:p w14:paraId="1AFA2483" w14:textId="46E2FB54" w:rsidR="007471A5" w:rsidRPr="007471A5" w:rsidRDefault="007471A5" w:rsidP="00E50AB0">
      <w:pPr>
        <w:overflowPunct/>
        <w:autoSpaceDE/>
        <w:autoSpaceDN/>
        <w:adjustRightInd/>
        <w:spacing w:after="160" w:line="256" w:lineRule="auto"/>
        <w:ind w:right="-99"/>
        <w:jc w:val="both"/>
        <w:textAlignment w:val="auto"/>
        <w:rPr>
          <w:rFonts w:eastAsia="新細明體"/>
          <w:sz w:val="24"/>
          <w:szCs w:val="24"/>
          <w:lang w:val="en-US" w:eastAsia="zh-TW"/>
        </w:rPr>
      </w:pPr>
      <w:r w:rsidRPr="007471A5">
        <w:rPr>
          <w:rFonts w:eastAsia="新細明體"/>
          <w:sz w:val="24"/>
          <w:szCs w:val="24"/>
          <w:lang w:val="en-US" w:eastAsia="zh-TW"/>
        </w:rPr>
        <w:t>Objective of Performance part WI</w:t>
      </w:r>
    </w:p>
    <w:p w14:paraId="6135DD6B" w14:textId="77777777" w:rsidR="007471A5" w:rsidRDefault="007471A5" w:rsidP="007471A5">
      <w:pPr>
        <w:spacing w:after="0"/>
      </w:pPr>
      <w:r>
        <w:t>The objective of the performance part is:</w:t>
      </w:r>
    </w:p>
    <w:p w14:paraId="386625E1" w14:textId="774D85D8" w:rsidR="00F227C3" w:rsidRDefault="007471A5" w:rsidP="007471A5">
      <w:pPr>
        <w:pStyle w:val="B1"/>
        <w:rPr>
          <w:rFonts w:eastAsia="新細明體"/>
          <w:lang w:eastAsia="zh-TW"/>
        </w:rPr>
      </w:pPr>
      <w:r>
        <w:t>-</w:t>
      </w:r>
      <w:r>
        <w:tab/>
      </w:r>
      <w:r w:rsidR="00F227C3">
        <w:rPr>
          <w:rFonts w:eastAsia="新細明體" w:hint="eastAsia"/>
          <w:lang w:eastAsia="zh-TW"/>
        </w:rPr>
        <w:t>D</w:t>
      </w:r>
      <w:r w:rsidR="00F227C3">
        <w:rPr>
          <w:rFonts w:eastAsia="新細明體"/>
          <w:lang w:eastAsia="zh-TW"/>
        </w:rPr>
        <w:t>epending on the down-selected approach, specify the corresponding RRM test cases, if needed.</w:t>
      </w:r>
    </w:p>
    <w:p w14:paraId="4FBB57C5" w14:textId="759733B5" w:rsidR="007471A5" w:rsidRPr="007471A5" w:rsidRDefault="00F227C3" w:rsidP="007471A5">
      <w:pPr>
        <w:pStyle w:val="B1"/>
      </w:pPr>
      <w:r>
        <w:rPr>
          <w:rFonts w:eastAsia="新細明體"/>
          <w:lang w:eastAsia="zh-TW"/>
        </w:rPr>
        <w:t>-</w:t>
      </w:r>
      <w:r>
        <w:rPr>
          <w:rFonts w:eastAsia="新細明體"/>
          <w:lang w:eastAsia="zh-TW"/>
        </w:rPr>
        <w:tab/>
        <w:t xml:space="preserve">Specify UE </w:t>
      </w:r>
      <w:proofErr w:type="spellStart"/>
      <w:r>
        <w:rPr>
          <w:rFonts w:eastAsia="新細明體"/>
          <w:lang w:eastAsia="zh-TW"/>
        </w:rPr>
        <w:t>demod</w:t>
      </w:r>
      <w:proofErr w:type="spellEnd"/>
      <w:r>
        <w:rPr>
          <w:rFonts w:eastAsia="新細明體"/>
          <w:lang w:eastAsia="zh-TW"/>
        </w:rPr>
        <w:t xml:space="preserve"> requirements to ensure zero impact to performance degradation under concerned scenarios. </w:t>
      </w:r>
      <w:bookmarkEnd w:id="4"/>
    </w:p>
    <w:p w14:paraId="127A68C7" w14:textId="77777777" w:rsidR="00E50AB0" w:rsidRDefault="00E50AB0" w:rsidP="00E50AB0">
      <w:pPr>
        <w:pStyle w:val="1"/>
        <w:numPr>
          <w:ilvl w:val="0"/>
          <w:numId w:val="18"/>
        </w:numPr>
        <w:rPr>
          <w:rFonts w:eastAsia="Times New Roman"/>
        </w:rPr>
      </w:pPr>
      <w:bookmarkStart w:id="7" w:name="OLE_LINK83"/>
      <w:bookmarkEnd w:id="3"/>
      <w:bookmarkEnd w:id="5"/>
      <w:bookmarkEnd w:id="6"/>
      <w:r>
        <w:t>Conclusion</w:t>
      </w:r>
      <w:bookmarkEnd w:id="7"/>
    </w:p>
    <w:p w14:paraId="7D9293CF" w14:textId="38CB8601" w:rsidR="00597882" w:rsidRDefault="2134831A" w:rsidP="09764CE4">
      <w:pPr>
        <w:spacing w:after="0" w:line="259" w:lineRule="auto"/>
        <w:ind w:right="-96"/>
        <w:rPr>
          <w:rFonts w:eastAsia="新細明體"/>
          <w:lang w:val="en-US" w:eastAsia="zh-TW"/>
        </w:rPr>
      </w:pPr>
      <w:r w:rsidRPr="09764CE4">
        <w:rPr>
          <w:rFonts w:eastAsia="新細明體"/>
          <w:lang w:val="en-US" w:eastAsia="zh-TW"/>
        </w:rPr>
        <w:t>In this RAN #108 meeting, we provided draft WID</w:t>
      </w:r>
      <w:r w:rsidR="2758B57B" w:rsidRPr="09764CE4">
        <w:rPr>
          <w:rFonts w:eastAsia="新細明體"/>
          <w:lang w:val="en-US" w:eastAsia="zh-TW"/>
        </w:rPr>
        <w:t xml:space="preserve"> objectives</w:t>
      </w:r>
      <w:r w:rsidRPr="09764CE4">
        <w:rPr>
          <w:rFonts w:eastAsia="新細明體"/>
          <w:lang w:val="en-US" w:eastAsia="zh-TW"/>
        </w:rPr>
        <w:t xml:space="preserve"> on </w:t>
      </w:r>
      <w:r w:rsidRPr="00EB48C3">
        <w:rPr>
          <w:lang w:eastAsia="zh-TW"/>
        </w:rPr>
        <w:t>NR FR1 DL fragmented carriers in Rel-20</w:t>
      </w:r>
      <w:r w:rsidR="26E31BFF" w:rsidRPr="09764CE4">
        <w:rPr>
          <w:lang w:eastAsia="zh-TW"/>
        </w:rPr>
        <w:t xml:space="preserve"> based on the conclusion of the SID on NR FR1 DL fragmented carriers in Rel-19.</w:t>
      </w:r>
      <w:r w:rsidRPr="09764CE4">
        <w:rPr>
          <w:rFonts w:eastAsia="新細明體"/>
          <w:lang w:val="en-US" w:eastAsia="zh-TW"/>
        </w:rPr>
        <w:t xml:space="preserve"> </w:t>
      </w:r>
      <w:r w:rsidR="262F620F" w:rsidRPr="09764CE4">
        <w:rPr>
          <w:rFonts w:eastAsia="新細明體"/>
          <w:lang w:val="en-US" w:eastAsia="zh-TW"/>
        </w:rPr>
        <w:t xml:space="preserve">To </w:t>
      </w:r>
      <w:r w:rsidR="4355E6C2" w:rsidRPr="09764CE4">
        <w:rPr>
          <w:rFonts w:eastAsia="新細明體"/>
          <w:lang w:val="en-US" w:eastAsia="zh-TW"/>
        </w:rPr>
        <w:t>specify</w:t>
      </w:r>
      <w:r w:rsidR="262F620F" w:rsidRPr="09764CE4">
        <w:rPr>
          <w:rFonts w:eastAsia="新細明體"/>
          <w:lang w:val="en-US" w:eastAsia="zh-TW"/>
        </w:rPr>
        <w:t xml:space="preserve"> the related </w:t>
      </w:r>
      <w:r w:rsidR="53F12048" w:rsidRPr="09764CE4">
        <w:rPr>
          <w:rFonts w:eastAsia="新細明體"/>
          <w:lang w:val="en-US" w:eastAsia="zh-TW"/>
        </w:rPr>
        <w:t>core</w:t>
      </w:r>
      <w:r w:rsidR="779CD7AC" w:rsidRPr="09764CE4">
        <w:rPr>
          <w:rFonts w:eastAsia="新細明體"/>
          <w:lang w:val="en-US" w:eastAsia="zh-TW"/>
        </w:rPr>
        <w:t>/performance</w:t>
      </w:r>
      <w:r w:rsidR="262F620F" w:rsidRPr="09764CE4">
        <w:rPr>
          <w:rFonts w:eastAsia="新細明體"/>
          <w:lang w:val="en-US" w:eastAsia="zh-TW"/>
        </w:rPr>
        <w:t xml:space="preserve"> requirements for FR1 DL fragmented carriers, w</w:t>
      </w:r>
      <w:r w:rsidR="007471A5" w:rsidRPr="09764CE4">
        <w:rPr>
          <w:rFonts w:eastAsia="新細明體"/>
          <w:lang w:val="en-US" w:eastAsia="zh-TW"/>
        </w:rPr>
        <w:t>e propose the followings:</w:t>
      </w:r>
    </w:p>
    <w:p w14:paraId="34834B1B" w14:textId="0397B3E4" w:rsidR="09764CE4" w:rsidRDefault="09764CE4" w:rsidP="09764CE4">
      <w:pPr>
        <w:spacing w:after="0"/>
        <w:ind w:right="-96"/>
        <w:rPr>
          <w:rFonts w:eastAsia="新細明體"/>
          <w:lang w:val="en-US" w:eastAsia="zh-TW"/>
        </w:rPr>
      </w:pPr>
    </w:p>
    <w:p w14:paraId="2410BFDA" w14:textId="77777777" w:rsidR="00364F61" w:rsidRDefault="00364F61" w:rsidP="00364F61">
      <w:pPr>
        <w:overflowPunct/>
        <w:autoSpaceDE/>
        <w:adjustRightInd/>
        <w:spacing w:after="160" w:line="254" w:lineRule="auto"/>
        <w:ind w:right="-99"/>
        <w:jc w:val="both"/>
        <w:rPr>
          <w:rFonts w:eastAsia="新細明體"/>
          <w:b/>
          <w:bCs/>
          <w:i/>
          <w:iCs/>
          <w:lang w:val="en-US" w:eastAsia="zh-TW"/>
        </w:rPr>
      </w:pPr>
      <w:r>
        <w:rPr>
          <w:rFonts w:eastAsia="新細明體"/>
          <w:b/>
          <w:bCs/>
          <w:lang w:val="en-US" w:eastAsia="zh-TW"/>
        </w:rPr>
        <w:t>Proposal 1:</w:t>
      </w:r>
      <w:r>
        <w:rPr>
          <w:rFonts w:eastAsia="新細明體"/>
          <w:b/>
          <w:bCs/>
          <w:i/>
          <w:iCs/>
          <w:lang w:val="en-US" w:eastAsia="zh-TW"/>
        </w:rPr>
        <w:t xml:space="preserve"> We propose work item scope for Rel-20 NR FR1 DL fragmented carriers:</w:t>
      </w:r>
    </w:p>
    <w:p w14:paraId="467634E9" w14:textId="77777777" w:rsidR="00F67A74" w:rsidRDefault="00F67A74" w:rsidP="00F67A74">
      <w:pPr>
        <w:overflowPunct/>
        <w:autoSpaceDE/>
        <w:adjustRightInd/>
        <w:spacing w:after="160" w:line="254" w:lineRule="auto"/>
        <w:ind w:right="-99"/>
        <w:jc w:val="both"/>
        <w:rPr>
          <w:rFonts w:eastAsia="新細明體"/>
          <w:sz w:val="24"/>
          <w:szCs w:val="24"/>
          <w:lang w:val="en-US" w:eastAsia="zh-TW"/>
        </w:rPr>
      </w:pPr>
      <w:r>
        <w:rPr>
          <w:rFonts w:eastAsia="新細明體"/>
          <w:sz w:val="24"/>
          <w:szCs w:val="24"/>
          <w:lang w:val="en-US" w:eastAsia="zh-TW"/>
        </w:rPr>
        <w:t>Objective of Core part WI or Testing part WI</w:t>
      </w:r>
    </w:p>
    <w:p w14:paraId="3FD8B7EB" w14:textId="77777777" w:rsidR="00F67A74" w:rsidRDefault="00F67A74" w:rsidP="00F67A74">
      <w:pPr>
        <w:pStyle w:val="B1"/>
      </w:pPr>
      <w:r>
        <w:t>-</w:t>
      </w:r>
      <w:r>
        <w:tab/>
        <w:t xml:space="preserve">Introducing new UE </w:t>
      </w:r>
      <w:proofErr w:type="spellStart"/>
      <w:r>
        <w:t>behavior</w:t>
      </w:r>
      <w:proofErr w:type="spellEnd"/>
      <w:r>
        <w:t xml:space="preserve"> for reducing the number of UE Rx RF chains (</w:t>
      </w:r>
      <w:proofErr w:type="gramStart"/>
      <w:r>
        <w:t>e.g.</w:t>
      </w:r>
      <w:proofErr w:type="gramEnd"/>
      <w:r>
        <w:t xml:space="preserve"> from partially-shared Rx RF chains per CC to one Rx RF chain) needed for single DL band with frequency span </w:t>
      </w:r>
      <w:r>
        <w:rPr>
          <w:rFonts w:hint="eastAsia"/>
        </w:rPr>
        <w:t>≤</w:t>
      </w:r>
      <w:r>
        <w:t xml:space="preserve"> 100 MHz, containing two non-contiguous CCs within a NR CA combination for the inter-operator co-located scenario, considering: </w:t>
      </w:r>
    </w:p>
    <w:p w14:paraId="78149413" w14:textId="77777777" w:rsidR="00F67A74" w:rsidRDefault="00F67A74" w:rsidP="00F67A74">
      <w:pPr>
        <w:pStyle w:val="B2"/>
        <w:numPr>
          <w:ilvl w:val="0"/>
          <w:numId w:val="20"/>
        </w:numPr>
        <w:textAlignment w:val="auto"/>
      </w:pPr>
      <w:r>
        <w:t xml:space="preserve">Specify allowable RF requirements could be adjusted for the inter-operator co-located BS scenario, </w:t>
      </w:r>
      <w:proofErr w:type="gramStart"/>
      <w:r>
        <w:t>e.g.</w:t>
      </w:r>
      <w:proofErr w:type="gramEnd"/>
      <w:r>
        <w:t xml:space="preserve"> existing UE RF requirements such as </w:t>
      </w:r>
      <w:r>
        <w:rPr>
          <w:rFonts w:cs="Arial"/>
        </w:rPr>
        <w:t>ΔR</w:t>
      </w:r>
      <w:r>
        <w:rPr>
          <w:rFonts w:cs="Arial"/>
          <w:vertAlign w:val="subscript"/>
        </w:rPr>
        <w:t>IBNC</w:t>
      </w:r>
      <w:r>
        <w:rPr>
          <w:lang w:eastAsia="zh-CN"/>
        </w:rPr>
        <w:t xml:space="preserve">, </w:t>
      </w:r>
      <w:r>
        <w:t xml:space="preserve">ACS </w:t>
      </w:r>
      <w:r>
        <w:rPr>
          <w:lang w:eastAsia="zh-CN"/>
        </w:rPr>
        <w:t>and in-band blocking</w:t>
      </w:r>
      <w:r>
        <w:t xml:space="preserve"> [RAN4];</w:t>
      </w:r>
    </w:p>
    <w:p w14:paraId="488197B6" w14:textId="77777777" w:rsidR="00F67A74" w:rsidRDefault="00F67A74" w:rsidP="00F67A74">
      <w:pPr>
        <w:pStyle w:val="B2"/>
        <w:numPr>
          <w:ilvl w:val="0"/>
          <w:numId w:val="20"/>
        </w:numPr>
        <w:textAlignment w:val="auto"/>
      </w:pPr>
      <w:r>
        <w:t>Up to 6 dB DL received power level imbalance between the two non-contiguous CCs [RAN4</w:t>
      </w:r>
      <w:proofErr w:type="gramStart"/>
      <w:r>
        <w:t>];</w:t>
      </w:r>
      <w:proofErr w:type="gramEnd"/>
    </w:p>
    <w:p w14:paraId="2EA5EFDE" w14:textId="77777777" w:rsidR="00F67A74" w:rsidRDefault="00F67A74" w:rsidP="00F67A74">
      <w:pPr>
        <w:pStyle w:val="B2"/>
        <w:numPr>
          <w:ilvl w:val="0"/>
          <w:numId w:val="20"/>
        </w:numPr>
        <w:textAlignment w:val="auto"/>
      </w:pPr>
      <w:r>
        <w:t xml:space="preserve">Down select approaches among the </w:t>
      </w:r>
      <w:proofErr w:type="gramStart"/>
      <w:r>
        <w:t>SI[</w:t>
      </w:r>
      <w:proofErr w:type="gramEnd"/>
      <w:r>
        <w:t xml:space="preserve">1] outcomes by RAN#111 to manage the impact of </w:t>
      </w:r>
      <w:proofErr w:type="spellStart"/>
      <w:r>
        <w:t>Pcell</w:t>
      </w:r>
      <w:proofErr w:type="spellEnd"/>
      <w:r>
        <w:t xml:space="preserve"> performance degradation [RAN4];</w:t>
      </w:r>
    </w:p>
    <w:p w14:paraId="2EEFEDD1" w14:textId="77777777" w:rsidR="00F67A74" w:rsidRDefault="00F67A74" w:rsidP="00F67A74">
      <w:pPr>
        <w:pStyle w:val="B2"/>
        <w:numPr>
          <w:ilvl w:val="1"/>
          <w:numId w:val="20"/>
        </w:numPr>
        <w:textAlignment w:val="auto"/>
      </w:pPr>
      <w:r>
        <w:t>Based on the down-selection results, introduce the corresponding mechanism, if needed [RAN4, RAN2</w:t>
      </w:r>
      <w:proofErr w:type="gramStart"/>
      <w:r>
        <w:t>];</w:t>
      </w:r>
      <w:proofErr w:type="gramEnd"/>
    </w:p>
    <w:p w14:paraId="4583406B" w14:textId="77777777" w:rsidR="00F67A74" w:rsidRDefault="00F67A74" w:rsidP="00F67A74">
      <w:pPr>
        <w:pStyle w:val="B2"/>
        <w:numPr>
          <w:ilvl w:val="0"/>
          <w:numId w:val="20"/>
        </w:numPr>
        <w:textAlignment w:val="auto"/>
      </w:pPr>
      <w:r>
        <w:t xml:space="preserve">Determine and specify UE behaviour of CA fallback with/without semi-statically architecture switch hardware resources (i.e. Rx RF chains) based on the </w:t>
      </w:r>
      <w:proofErr w:type="gramStart"/>
      <w:r>
        <w:t>SI[</w:t>
      </w:r>
      <w:proofErr w:type="gramEnd"/>
      <w:r>
        <w:t>1] outcome [RAN4, RAN2];</w:t>
      </w:r>
    </w:p>
    <w:p w14:paraId="574B2C60" w14:textId="77777777" w:rsidR="00F67A74" w:rsidRDefault="00F67A74" w:rsidP="00F67A74">
      <w:pPr>
        <w:pStyle w:val="B2"/>
        <w:numPr>
          <w:ilvl w:val="1"/>
          <w:numId w:val="20"/>
        </w:numPr>
        <w:textAlignment w:val="auto"/>
      </w:pPr>
      <w:r>
        <w:rPr>
          <w:rFonts w:eastAsia="新細明體"/>
          <w:lang w:eastAsia="zh-TW"/>
        </w:rPr>
        <w:t xml:space="preserve">Re-use current fallback procedure as much as possible to minimize RAN2 </w:t>
      </w:r>
      <w:proofErr w:type="gramStart"/>
      <w:r>
        <w:rPr>
          <w:rFonts w:eastAsia="新細明體"/>
          <w:lang w:eastAsia="zh-TW"/>
        </w:rPr>
        <w:t>impact</w:t>
      </w:r>
      <w:proofErr w:type="gramEnd"/>
    </w:p>
    <w:p w14:paraId="79F2411A" w14:textId="77777777" w:rsidR="00F67A74" w:rsidRDefault="00F67A74" w:rsidP="00F67A74">
      <w:pPr>
        <w:pStyle w:val="NO"/>
        <w:ind w:left="927"/>
        <w:rPr>
          <w:lang w:eastAsia="zh-TW"/>
        </w:rPr>
      </w:pPr>
      <w:r>
        <w:rPr>
          <w:lang w:eastAsia="zh-TW"/>
        </w:rPr>
        <w:t>NOTE 1:</w:t>
      </w:r>
      <w:r>
        <w:tab/>
      </w:r>
      <w:r>
        <w:rPr>
          <w:lang w:eastAsia="zh-TW"/>
        </w:rPr>
        <w:t xml:space="preserve"> No RAN1 impact is </w:t>
      </w:r>
      <w:proofErr w:type="gramStart"/>
      <w:r>
        <w:rPr>
          <w:lang w:eastAsia="zh-TW"/>
        </w:rPr>
        <w:t>foreseen</w:t>
      </w:r>
      <w:proofErr w:type="gramEnd"/>
    </w:p>
    <w:p w14:paraId="5DB887AB" w14:textId="77777777" w:rsidR="00F67A74" w:rsidRDefault="00F67A74" w:rsidP="00F67A74">
      <w:pPr>
        <w:overflowPunct/>
        <w:autoSpaceDE/>
        <w:adjustRightInd/>
        <w:spacing w:after="160" w:line="254" w:lineRule="auto"/>
        <w:ind w:right="-99"/>
        <w:jc w:val="both"/>
        <w:rPr>
          <w:rFonts w:eastAsia="新細明體"/>
          <w:sz w:val="24"/>
          <w:szCs w:val="24"/>
          <w:lang w:val="en-US" w:eastAsia="zh-TW"/>
        </w:rPr>
      </w:pPr>
      <w:r>
        <w:rPr>
          <w:rFonts w:eastAsia="新細明體"/>
          <w:sz w:val="24"/>
          <w:szCs w:val="24"/>
          <w:lang w:val="en-US" w:eastAsia="zh-TW"/>
        </w:rPr>
        <w:t>Objective of Performance part WI</w:t>
      </w:r>
    </w:p>
    <w:p w14:paraId="0B398377" w14:textId="77777777" w:rsidR="00F67A74" w:rsidRDefault="00F67A74" w:rsidP="00F67A74">
      <w:pPr>
        <w:spacing w:after="0"/>
      </w:pPr>
      <w:r>
        <w:t>The objective of the performance part is:</w:t>
      </w:r>
    </w:p>
    <w:p w14:paraId="387525A0" w14:textId="77777777" w:rsidR="00F67A74" w:rsidRDefault="00F67A74" w:rsidP="00F67A74">
      <w:pPr>
        <w:pStyle w:val="B1"/>
        <w:rPr>
          <w:rFonts w:eastAsia="新細明體"/>
          <w:lang w:eastAsia="zh-TW"/>
        </w:rPr>
      </w:pPr>
      <w:r>
        <w:t>-</w:t>
      </w:r>
      <w:r>
        <w:tab/>
      </w:r>
      <w:r>
        <w:rPr>
          <w:rFonts w:eastAsia="新細明體"/>
          <w:lang w:eastAsia="zh-TW"/>
        </w:rPr>
        <w:t>Depending on the down-selected approach, specify the corresponding RRM test cases, if needed.</w:t>
      </w:r>
    </w:p>
    <w:p w14:paraId="01314A37" w14:textId="77777777" w:rsidR="00F67A74" w:rsidRDefault="00F67A74" w:rsidP="00F67A74">
      <w:pPr>
        <w:pStyle w:val="B1"/>
      </w:pPr>
      <w:r>
        <w:rPr>
          <w:rFonts w:eastAsia="新細明體"/>
          <w:lang w:eastAsia="zh-TW"/>
        </w:rPr>
        <w:t>-</w:t>
      </w:r>
      <w:r>
        <w:rPr>
          <w:rFonts w:eastAsia="新細明體"/>
          <w:lang w:eastAsia="zh-TW"/>
        </w:rPr>
        <w:tab/>
        <w:t xml:space="preserve">Specify UE </w:t>
      </w:r>
      <w:proofErr w:type="spellStart"/>
      <w:r>
        <w:rPr>
          <w:rFonts w:eastAsia="新細明體"/>
          <w:lang w:eastAsia="zh-TW"/>
        </w:rPr>
        <w:t>demod</w:t>
      </w:r>
      <w:proofErr w:type="spellEnd"/>
      <w:r>
        <w:rPr>
          <w:rFonts w:eastAsia="新細明體"/>
          <w:lang w:eastAsia="zh-TW"/>
        </w:rPr>
        <w:t xml:space="preserve"> requirements to ensure zero impact to performance degradation under concerned scenarios. </w:t>
      </w:r>
    </w:p>
    <w:p w14:paraId="3F29E94F" w14:textId="77777777" w:rsidR="00B732BD" w:rsidRDefault="00B732BD" w:rsidP="00B732BD">
      <w:pPr>
        <w:pStyle w:val="1"/>
        <w:rPr>
          <w:lang w:eastAsia="zh-CN"/>
        </w:rPr>
      </w:pPr>
      <w:r>
        <w:t>References</w:t>
      </w:r>
    </w:p>
    <w:p w14:paraId="0B716F9C" w14:textId="60297F7A" w:rsidR="00B732BD" w:rsidRPr="00B732BD" w:rsidRDefault="00B732BD" w:rsidP="00067741">
      <w:pPr>
        <w:rPr>
          <w:rFonts w:eastAsia="新細明體"/>
          <w:lang w:eastAsia="zh-TW"/>
        </w:rPr>
      </w:pPr>
      <w:r>
        <w:t>[1] RP-243002 SID: Study on NR FR1 DL fragmented carriers, RAN#106, M</w:t>
      </w:r>
      <w:r w:rsidRPr="09764CE4">
        <w:rPr>
          <w:rFonts w:eastAsia="新細明體"/>
          <w:lang w:eastAsia="zh-TW"/>
        </w:rPr>
        <w:t>ediaTek Inc.</w:t>
      </w:r>
    </w:p>
    <w:p w14:paraId="10841E31" w14:textId="4E852D71" w:rsidR="14F9C474" w:rsidRPr="00EB48C3" w:rsidRDefault="14F9C474" w:rsidP="00EB48C3">
      <w:pPr>
        <w:spacing w:line="259" w:lineRule="auto"/>
      </w:pPr>
      <w:r w:rsidRPr="09764CE4">
        <w:rPr>
          <w:rFonts w:eastAsia="新細明體"/>
          <w:lang w:eastAsia="zh-TW"/>
        </w:rPr>
        <w:t xml:space="preserve">[2] R4-2508123, Draft </w:t>
      </w:r>
      <w:r w:rsidR="7BC810FE" w:rsidRPr="09764CE4">
        <w:rPr>
          <w:rFonts w:eastAsia="新細明體"/>
          <w:lang w:eastAsia="zh-TW"/>
        </w:rPr>
        <w:t xml:space="preserve">big </w:t>
      </w:r>
      <w:r w:rsidRPr="09764CE4">
        <w:rPr>
          <w:rFonts w:eastAsia="新細明體"/>
          <w:lang w:eastAsia="zh-TW"/>
        </w:rPr>
        <w:t>TR</w:t>
      </w:r>
      <w:r w:rsidR="6B3437C2" w:rsidRPr="09764CE4">
        <w:rPr>
          <w:rFonts w:eastAsia="新細明體"/>
          <w:lang w:eastAsia="zh-TW"/>
        </w:rPr>
        <w:t xml:space="preserve"> </w:t>
      </w:r>
      <w:r w:rsidRPr="09764CE4">
        <w:rPr>
          <w:rFonts w:eastAsia="新細明體"/>
          <w:lang w:eastAsia="zh-TW"/>
        </w:rPr>
        <w:t>for 38.755</w:t>
      </w:r>
      <w:r w:rsidR="2E0B755B" w:rsidRPr="09764CE4">
        <w:rPr>
          <w:rFonts w:eastAsia="新細明體"/>
          <w:lang w:eastAsia="zh-TW"/>
        </w:rPr>
        <w:t>:</w:t>
      </w:r>
      <w:r w:rsidRPr="00EB48C3">
        <w:t xml:space="preserve"> </w:t>
      </w:r>
      <w:proofErr w:type="spellStart"/>
      <w:r w:rsidRPr="00EB48C3">
        <w:t>FS_NR_DL_Frag_Carrier</w:t>
      </w:r>
      <w:proofErr w:type="spellEnd"/>
      <w:r w:rsidR="377D21FA" w:rsidRPr="09764CE4">
        <w:t>, RAN4 #115, MediaTek Inc.</w:t>
      </w:r>
    </w:p>
    <w:sectPr w:rsidR="14F9C474" w:rsidRPr="00EB48C3" w:rsidSect="00811A22">
      <w:footerReference w:type="default" r:id="rId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7FDA" w14:textId="77777777" w:rsidR="00255E79" w:rsidRDefault="00255E79">
      <w:r>
        <w:separator/>
      </w:r>
    </w:p>
  </w:endnote>
  <w:endnote w:type="continuationSeparator" w:id="0">
    <w:p w14:paraId="2035C632" w14:textId="77777777" w:rsidR="00255E79" w:rsidRDefault="0025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B02C" w14:textId="77777777" w:rsidR="00255E79" w:rsidRDefault="00255E79">
      <w:r>
        <w:separator/>
      </w:r>
    </w:p>
  </w:footnote>
  <w:footnote w:type="continuationSeparator" w:id="0">
    <w:p w14:paraId="2123288F" w14:textId="77777777" w:rsidR="00255E79" w:rsidRDefault="0025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AA9693C"/>
    <w:multiLevelType w:val="multilevel"/>
    <w:tmpl w:val="F140E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30535"/>
    <w:multiLevelType w:val="hybridMultilevel"/>
    <w:tmpl w:val="6BFE5020"/>
    <w:lvl w:ilvl="0" w:tplc="58E6E80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6B38A8D4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8A637F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02E2BA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E16C328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7818ABB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9DC7E0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5D8EA890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16CE2A5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 w15:restartNumberingAfterBreak="0">
    <w:nsid w:val="4E5C2120"/>
    <w:multiLevelType w:val="hybridMultilevel"/>
    <w:tmpl w:val="0B82F4DA"/>
    <w:lvl w:ilvl="0" w:tplc="14F41844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5EA8ADD8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AEF21E8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744F3B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C03C5B92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7854A27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DBCCDC5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5774976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4BC05AEC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70662518">
    <w:abstractNumId w:val="8"/>
  </w:num>
  <w:num w:numId="2" w16cid:durableId="1608810062">
    <w:abstractNumId w:val="5"/>
  </w:num>
  <w:num w:numId="3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19814404">
    <w:abstractNumId w:val="11"/>
  </w:num>
  <w:num w:numId="5" w16cid:durableId="572740545">
    <w:abstractNumId w:val="10"/>
  </w:num>
  <w:num w:numId="6" w16cid:durableId="1624723753">
    <w:abstractNumId w:val="6"/>
  </w:num>
  <w:num w:numId="7" w16cid:durableId="1188837545">
    <w:abstractNumId w:val="14"/>
  </w:num>
  <w:num w:numId="8" w16cid:durableId="2053459340">
    <w:abstractNumId w:val="13"/>
  </w:num>
  <w:num w:numId="9" w16cid:durableId="939025485">
    <w:abstractNumId w:val="4"/>
  </w:num>
  <w:num w:numId="10" w16cid:durableId="558247179">
    <w:abstractNumId w:val="1"/>
  </w:num>
  <w:num w:numId="11" w16cid:durableId="364792290">
    <w:abstractNumId w:val="2"/>
  </w:num>
  <w:num w:numId="12" w16cid:durableId="630332934">
    <w:abstractNumId w:val="9"/>
  </w:num>
  <w:num w:numId="13" w16cid:durableId="2041274597">
    <w:abstractNumId w:val="12"/>
  </w:num>
  <w:num w:numId="14" w16cid:durableId="1994985582">
    <w:abstractNumId w:val="12"/>
  </w:num>
  <w:num w:numId="15" w16cid:durableId="1264847130">
    <w:abstractNumId w:val="12"/>
  </w:num>
  <w:num w:numId="16" w16cid:durableId="2016959231">
    <w:abstractNumId w:val="7"/>
  </w:num>
  <w:num w:numId="17" w16cid:durableId="1617640900">
    <w:abstractNumId w:val="3"/>
  </w:num>
  <w:num w:numId="18" w16cid:durableId="13868798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9284274">
    <w:abstractNumId w:val="5"/>
  </w:num>
  <w:num w:numId="20" w16cid:durableId="6338014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3B21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244D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67816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1DED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5E79"/>
    <w:rsid w:val="00256235"/>
    <w:rsid w:val="002640E5"/>
    <w:rsid w:val="0026436F"/>
    <w:rsid w:val="0026606E"/>
    <w:rsid w:val="00270BDC"/>
    <w:rsid w:val="0027206B"/>
    <w:rsid w:val="0027239B"/>
    <w:rsid w:val="002723FE"/>
    <w:rsid w:val="0027433E"/>
    <w:rsid w:val="00276403"/>
    <w:rsid w:val="002802DE"/>
    <w:rsid w:val="002812AF"/>
    <w:rsid w:val="002847C3"/>
    <w:rsid w:val="00287D4B"/>
    <w:rsid w:val="0029551A"/>
    <w:rsid w:val="00297343"/>
    <w:rsid w:val="002B56C0"/>
    <w:rsid w:val="002B56C9"/>
    <w:rsid w:val="002C1C50"/>
    <w:rsid w:val="002D14D1"/>
    <w:rsid w:val="002D1AF5"/>
    <w:rsid w:val="002D1D1C"/>
    <w:rsid w:val="002D5886"/>
    <w:rsid w:val="002E6A7D"/>
    <w:rsid w:val="002E7A9E"/>
    <w:rsid w:val="002F3C41"/>
    <w:rsid w:val="002F6C5C"/>
    <w:rsid w:val="0030045C"/>
    <w:rsid w:val="00300D50"/>
    <w:rsid w:val="00306A92"/>
    <w:rsid w:val="003205AD"/>
    <w:rsid w:val="00326F61"/>
    <w:rsid w:val="0033027D"/>
    <w:rsid w:val="00331D2E"/>
    <w:rsid w:val="00335FB2"/>
    <w:rsid w:val="003365B4"/>
    <w:rsid w:val="00344158"/>
    <w:rsid w:val="00347B74"/>
    <w:rsid w:val="003531DC"/>
    <w:rsid w:val="00355CB6"/>
    <w:rsid w:val="003561CC"/>
    <w:rsid w:val="0035787E"/>
    <w:rsid w:val="00364F61"/>
    <w:rsid w:val="00366257"/>
    <w:rsid w:val="00370CA1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4A6E"/>
    <w:rsid w:val="003D62A9"/>
    <w:rsid w:val="003F04C7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96B83"/>
    <w:rsid w:val="004A2BA9"/>
    <w:rsid w:val="004A40BE"/>
    <w:rsid w:val="004A5443"/>
    <w:rsid w:val="004A6A60"/>
    <w:rsid w:val="004A728E"/>
    <w:rsid w:val="004A7C71"/>
    <w:rsid w:val="004B0B96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11BDB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00196"/>
    <w:rsid w:val="00604864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74B15"/>
    <w:rsid w:val="00682237"/>
    <w:rsid w:val="00686C72"/>
    <w:rsid w:val="0069032C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C75CB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471A5"/>
    <w:rsid w:val="0075009F"/>
    <w:rsid w:val="0075252A"/>
    <w:rsid w:val="0075790C"/>
    <w:rsid w:val="00757F4A"/>
    <w:rsid w:val="0076388B"/>
    <w:rsid w:val="00764B84"/>
    <w:rsid w:val="00765028"/>
    <w:rsid w:val="0077083F"/>
    <w:rsid w:val="0078034D"/>
    <w:rsid w:val="00790BCC"/>
    <w:rsid w:val="007925C4"/>
    <w:rsid w:val="00793BE3"/>
    <w:rsid w:val="00793FE7"/>
    <w:rsid w:val="00794C29"/>
    <w:rsid w:val="007956F2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049ED"/>
    <w:rsid w:val="00807272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2ADC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12A0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2427B"/>
    <w:rsid w:val="00930734"/>
    <w:rsid w:val="0093077E"/>
    <w:rsid w:val="00935CB0"/>
    <w:rsid w:val="00941F1A"/>
    <w:rsid w:val="009428A9"/>
    <w:rsid w:val="009437A2"/>
    <w:rsid w:val="00944B28"/>
    <w:rsid w:val="00945C86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6EC2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1C94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1EA3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13EF"/>
    <w:rsid w:val="00B732BD"/>
    <w:rsid w:val="00B73B4C"/>
    <w:rsid w:val="00B73F75"/>
    <w:rsid w:val="00B8483E"/>
    <w:rsid w:val="00B873AD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15C47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0AB0"/>
    <w:rsid w:val="00E52C57"/>
    <w:rsid w:val="00E54821"/>
    <w:rsid w:val="00E569D8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B48C3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15A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227C3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67A74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D4730"/>
    <w:rsid w:val="00FD4FDD"/>
    <w:rsid w:val="00FE76C5"/>
    <w:rsid w:val="00FF3516"/>
    <w:rsid w:val="00FF3F0C"/>
    <w:rsid w:val="00FF7D68"/>
    <w:rsid w:val="0123AFBE"/>
    <w:rsid w:val="03B011A5"/>
    <w:rsid w:val="06ED85B2"/>
    <w:rsid w:val="09764CE4"/>
    <w:rsid w:val="0B14077F"/>
    <w:rsid w:val="147D9591"/>
    <w:rsid w:val="14F9C474"/>
    <w:rsid w:val="184A304A"/>
    <w:rsid w:val="19F04C78"/>
    <w:rsid w:val="1AA0CB46"/>
    <w:rsid w:val="1FA55B45"/>
    <w:rsid w:val="2134831A"/>
    <w:rsid w:val="256830BA"/>
    <w:rsid w:val="262F620F"/>
    <w:rsid w:val="26E31BFF"/>
    <w:rsid w:val="2758B57B"/>
    <w:rsid w:val="28229461"/>
    <w:rsid w:val="290A43BD"/>
    <w:rsid w:val="2E0B755B"/>
    <w:rsid w:val="32A59973"/>
    <w:rsid w:val="35342EF8"/>
    <w:rsid w:val="377D21FA"/>
    <w:rsid w:val="3BEBD594"/>
    <w:rsid w:val="3C3875E4"/>
    <w:rsid w:val="3C4E32CC"/>
    <w:rsid w:val="405E1A0E"/>
    <w:rsid w:val="419A72B0"/>
    <w:rsid w:val="4355E6C2"/>
    <w:rsid w:val="49D26FFD"/>
    <w:rsid w:val="4B5FD430"/>
    <w:rsid w:val="4DD274A9"/>
    <w:rsid w:val="4EA5E1C0"/>
    <w:rsid w:val="53F12048"/>
    <w:rsid w:val="5BC47754"/>
    <w:rsid w:val="5D9FECBA"/>
    <w:rsid w:val="6170936B"/>
    <w:rsid w:val="65C84879"/>
    <w:rsid w:val="69A46E89"/>
    <w:rsid w:val="6B3437C2"/>
    <w:rsid w:val="6CE09819"/>
    <w:rsid w:val="6DF6B9CA"/>
    <w:rsid w:val="706AA65C"/>
    <w:rsid w:val="71338245"/>
    <w:rsid w:val="73D97B47"/>
    <w:rsid w:val="773D2B35"/>
    <w:rsid w:val="779CD7AC"/>
    <w:rsid w:val="77E29B77"/>
    <w:rsid w:val="7B9D2FBD"/>
    <w:rsid w:val="7BC810FE"/>
    <w:rsid w:val="7BCBBB7A"/>
    <w:rsid w:val="7BE762CE"/>
    <w:rsid w:val="7E16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A02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A02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A02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A02A3"/>
    <w:pPr>
      <w:outlineLvl w:val="5"/>
    </w:pPr>
  </w:style>
  <w:style w:type="paragraph" w:styleId="7">
    <w:name w:val="heading 7"/>
    <w:basedOn w:val="H6"/>
    <w:next w:val="a"/>
    <w:qFormat/>
    <w:rsid w:val="003A02A3"/>
    <w:pPr>
      <w:outlineLvl w:val="6"/>
    </w:pPr>
  </w:style>
  <w:style w:type="paragraph" w:styleId="8">
    <w:name w:val="heading 8"/>
    <w:basedOn w:val="1"/>
    <w:next w:val="a"/>
    <w:qFormat/>
    <w:rsid w:val="003A02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A02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02A3"/>
    <w:pPr>
      <w:spacing w:before="180"/>
      <w:ind w:left="2693" w:hanging="2693"/>
    </w:pPr>
    <w:rPr>
      <w:b/>
    </w:rPr>
  </w:style>
  <w:style w:type="paragraph" w:styleId="10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A02A3"/>
    <w:pPr>
      <w:ind w:left="1701" w:hanging="1701"/>
    </w:pPr>
  </w:style>
  <w:style w:type="paragraph" w:styleId="40">
    <w:name w:val="toc 4"/>
    <w:basedOn w:val="30"/>
    <w:semiHidden/>
    <w:rsid w:val="003A02A3"/>
    <w:pPr>
      <w:ind w:left="1418" w:hanging="1418"/>
    </w:pPr>
  </w:style>
  <w:style w:type="paragraph" w:styleId="30">
    <w:name w:val="toc 3"/>
    <w:basedOn w:val="21"/>
    <w:semiHidden/>
    <w:rsid w:val="003A02A3"/>
    <w:pPr>
      <w:ind w:left="1134" w:hanging="1134"/>
    </w:pPr>
  </w:style>
  <w:style w:type="paragraph" w:styleId="21">
    <w:name w:val="toc 2"/>
    <w:basedOn w:val="10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02A3"/>
    <w:pPr>
      <w:ind w:left="284"/>
    </w:pPr>
  </w:style>
  <w:style w:type="paragraph" w:styleId="11">
    <w:name w:val="index 1"/>
    <w:basedOn w:val="a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A02A3"/>
    <w:pPr>
      <w:outlineLvl w:val="9"/>
    </w:pPr>
  </w:style>
  <w:style w:type="paragraph" w:styleId="23">
    <w:name w:val="List Number 2"/>
    <w:basedOn w:val="ac"/>
    <w:rsid w:val="003A02A3"/>
    <w:pPr>
      <w:ind w:left="851"/>
    </w:pPr>
  </w:style>
  <w:style w:type="character" w:styleId="ad">
    <w:name w:val="footnote reference"/>
    <w:semiHidden/>
    <w:rsid w:val="003A02A3"/>
    <w:rPr>
      <w:b/>
      <w:position w:val="6"/>
      <w:sz w:val="16"/>
    </w:rPr>
  </w:style>
  <w:style w:type="paragraph" w:styleId="ae">
    <w:name w:val="footnote text"/>
    <w:basedOn w:val="a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a"/>
    <w:rsid w:val="003A02A3"/>
    <w:pPr>
      <w:keepLines/>
      <w:ind w:left="1135" w:hanging="851"/>
    </w:pPr>
  </w:style>
  <w:style w:type="paragraph" w:styleId="90">
    <w:name w:val="toc 9"/>
    <w:basedOn w:val="80"/>
    <w:semiHidden/>
    <w:rsid w:val="003A02A3"/>
    <w:pPr>
      <w:ind w:left="1418" w:hanging="1418"/>
    </w:pPr>
  </w:style>
  <w:style w:type="paragraph" w:customStyle="1" w:styleId="EX">
    <w:name w:val="EX"/>
    <w:basedOn w:val="a"/>
    <w:rsid w:val="003A02A3"/>
    <w:pPr>
      <w:keepLines/>
      <w:ind w:left="1702" w:hanging="1418"/>
    </w:pPr>
  </w:style>
  <w:style w:type="paragraph" w:customStyle="1" w:styleId="FP">
    <w:name w:val="FP"/>
    <w:basedOn w:val="a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60">
    <w:name w:val="toc 6"/>
    <w:basedOn w:val="50"/>
    <w:next w:val="a"/>
    <w:semiHidden/>
    <w:rsid w:val="003A02A3"/>
    <w:pPr>
      <w:ind w:left="1985" w:hanging="1985"/>
    </w:pPr>
  </w:style>
  <w:style w:type="paragraph" w:styleId="70">
    <w:name w:val="toc 7"/>
    <w:basedOn w:val="60"/>
    <w:next w:val="a"/>
    <w:semiHidden/>
    <w:rsid w:val="003A02A3"/>
    <w:pPr>
      <w:ind w:left="2268" w:hanging="2268"/>
    </w:pPr>
  </w:style>
  <w:style w:type="paragraph" w:styleId="24">
    <w:name w:val="List Bullet 2"/>
    <w:basedOn w:val="af"/>
    <w:rsid w:val="003A02A3"/>
    <w:pPr>
      <w:ind w:left="851"/>
    </w:pPr>
  </w:style>
  <w:style w:type="paragraph" w:styleId="31">
    <w:name w:val="List Bullet 3"/>
    <w:basedOn w:val="24"/>
    <w:rsid w:val="003A02A3"/>
    <w:pPr>
      <w:ind w:left="1135"/>
    </w:pPr>
  </w:style>
  <w:style w:type="paragraph" w:styleId="ac">
    <w:name w:val="List Number"/>
    <w:basedOn w:val="af0"/>
    <w:rsid w:val="003A02A3"/>
  </w:style>
  <w:style w:type="paragraph" w:customStyle="1" w:styleId="EQ">
    <w:name w:val="EQ"/>
    <w:basedOn w:val="a"/>
    <w:next w:val="a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5"/>
    <w:next w:val="a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25">
    <w:name w:val="List 2"/>
    <w:basedOn w:val="af0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3A02A3"/>
    <w:pPr>
      <w:ind w:left="1135"/>
    </w:pPr>
  </w:style>
  <w:style w:type="paragraph" w:styleId="41">
    <w:name w:val="List 4"/>
    <w:basedOn w:val="32"/>
    <w:rsid w:val="003A02A3"/>
    <w:pPr>
      <w:ind w:left="1418"/>
    </w:pPr>
  </w:style>
  <w:style w:type="paragraph" w:styleId="51">
    <w:name w:val="List 5"/>
    <w:basedOn w:val="41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af0">
    <w:name w:val="List"/>
    <w:basedOn w:val="a"/>
    <w:rsid w:val="003A02A3"/>
    <w:pPr>
      <w:ind w:left="568" w:hanging="284"/>
    </w:pPr>
  </w:style>
  <w:style w:type="paragraph" w:styleId="af">
    <w:name w:val="List Bullet"/>
    <w:basedOn w:val="af0"/>
    <w:rsid w:val="003A02A3"/>
  </w:style>
  <w:style w:type="paragraph" w:styleId="42">
    <w:name w:val="List Bullet 4"/>
    <w:basedOn w:val="31"/>
    <w:rsid w:val="003A02A3"/>
    <w:pPr>
      <w:ind w:left="1418"/>
    </w:pPr>
  </w:style>
  <w:style w:type="paragraph" w:styleId="52">
    <w:name w:val="List Bullet 5"/>
    <w:basedOn w:val="42"/>
    <w:rsid w:val="003A02A3"/>
    <w:pPr>
      <w:ind w:left="1702"/>
    </w:pPr>
  </w:style>
  <w:style w:type="paragraph" w:customStyle="1" w:styleId="B1">
    <w:name w:val="B1"/>
    <w:basedOn w:val="af0"/>
    <w:link w:val="B1Char"/>
    <w:qFormat/>
    <w:rsid w:val="003A02A3"/>
  </w:style>
  <w:style w:type="paragraph" w:customStyle="1" w:styleId="B2">
    <w:name w:val="B2"/>
    <w:basedOn w:val="25"/>
    <w:link w:val="B2Char"/>
    <w:uiPriority w:val="99"/>
    <w:qFormat/>
    <w:rsid w:val="003A02A3"/>
  </w:style>
  <w:style w:type="paragraph" w:customStyle="1" w:styleId="B3">
    <w:name w:val="B3"/>
    <w:basedOn w:val="32"/>
    <w:rsid w:val="003A02A3"/>
  </w:style>
  <w:style w:type="paragraph" w:customStyle="1" w:styleId="B4">
    <w:name w:val="B4"/>
    <w:basedOn w:val="41"/>
    <w:rsid w:val="003A02A3"/>
  </w:style>
  <w:style w:type="paragraph" w:customStyle="1" w:styleId="B5">
    <w:name w:val="B5"/>
    <w:basedOn w:val="51"/>
    <w:rsid w:val="003A02A3"/>
  </w:style>
  <w:style w:type="paragraph" w:styleId="af1">
    <w:name w:val="footer"/>
    <w:basedOn w:val="a4"/>
    <w:link w:val="af2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頁尾 字元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0664EF"/>
    <w:rPr>
      <w:lang w:val="en-GB" w:eastAsia="en-GB"/>
    </w:rPr>
  </w:style>
  <w:style w:type="paragraph" w:styleId="af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f8"/>
    <w:uiPriority w:val="34"/>
    <w:qFormat/>
    <w:rsid w:val="00856571"/>
    <w:pPr>
      <w:ind w:leftChars="200" w:left="480"/>
    </w:pPr>
  </w:style>
  <w:style w:type="character" w:customStyle="1" w:styleId="af8">
    <w:name w:val="清單段落 字元"/>
    <w:aliases w:val="- Bullets 字元,列出段落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"/>
    <w:link w:val="af7"/>
    <w:uiPriority w:val="34"/>
    <w:qFormat/>
    <w:locked/>
    <w:rsid w:val="00E50AB0"/>
    <w:rPr>
      <w:lang w:val="en-GB" w:eastAsia="en-GB"/>
    </w:rPr>
  </w:style>
  <w:style w:type="character" w:customStyle="1" w:styleId="B1Char">
    <w:name w:val="B1 Char"/>
    <w:link w:val="B1"/>
    <w:qFormat/>
    <w:locked/>
    <w:rsid w:val="007471A5"/>
    <w:rPr>
      <w:lang w:val="en-GB" w:eastAsia="en-GB"/>
    </w:rPr>
  </w:style>
  <w:style w:type="character" w:customStyle="1" w:styleId="B2Char">
    <w:name w:val="B2 Char"/>
    <w:link w:val="B2"/>
    <w:uiPriority w:val="99"/>
    <w:qFormat/>
    <w:locked/>
    <w:rsid w:val="007471A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839</Words>
  <Characters>4788</Characters>
  <Application>Microsoft Office Word</Application>
  <DocSecurity>0</DocSecurity>
  <Lines>39</Lines>
  <Paragraphs>11</Paragraphs>
  <ScaleCrop>false</ScaleCrop>
  <Company>ETSI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Huanren Fu (傅煥仁)</cp:lastModifiedBy>
  <cp:revision>3</cp:revision>
  <cp:lastPrinted>2000-02-29T19:31:00Z</cp:lastPrinted>
  <dcterms:created xsi:type="dcterms:W3CDTF">2025-05-31T06:21:00Z</dcterms:created>
  <dcterms:modified xsi:type="dcterms:W3CDTF">2025-05-31T06:22:00Z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